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06DE10" w14:textId="6C7185C8" w:rsidR="00913844" w:rsidRPr="00331784" w:rsidRDefault="00DC76A2">
      <w:pPr>
        <w:rPr>
          <w:b/>
          <w:bCs/>
        </w:rPr>
      </w:pPr>
      <w:r w:rsidRPr="00331784">
        <w:rPr>
          <w:b/>
          <w:bCs/>
        </w:rPr>
        <w:t>Atmos SSU Interviews 11-11-19</w:t>
      </w:r>
    </w:p>
    <w:p w14:paraId="4D17EFF9" w14:textId="3C897709" w:rsidR="002E5FDF" w:rsidRDefault="002E5FDF">
      <w:r w:rsidRPr="00331784">
        <w:rPr>
          <w:b/>
          <w:bCs/>
        </w:rPr>
        <w:t>39700 – Communication Equipment</w:t>
      </w:r>
      <w:r>
        <w:br/>
        <w:t>Around 2009, there was a contact center built in Amarillo</w:t>
      </w:r>
      <w:r w:rsidR="00555329">
        <w:t xml:space="preserve"> as well as </w:t>
      </w:r>
      <w:r w:rsidR="00A41C05">
        <w:t>telecommunication equipment upgrades in Dallas.  T</w:t>
      </w:r>
      <w:r>
        <w:t xml:space="preserve">he communication assets are still in service.  </w:t>
      </w:r>
      <w:r w:rsidR="005307BD">
        <w:t>The average age of the assets is around 10 years old and they have no specific plans to replace significant portions of the communications infrastructure</w:t>
      </w:r>
      <w:r w:rsidR="00376B64">
        <w:t xml:space="preserve"> at this point</w:t>
      </w:r>
      <w:r w:rsidR="005307BD">
        <w:t xml:space="preserve">.  </w:t>
      </w:r>
      <w:r>
        <w:t xml:space="preserve">The existing 15 years is more reasonable than a movement to a shorter life as indicated from the analysis.  </w:t>
      </w:r>
    </w:p>
    <w:p w14:paraId="5A26473C" w14:textId="5572FDED" w:rsidR="00DC76A2" w:rsidRDefault="008502D0">
      <w:r w:rsidRPr="00331784">
        <w:rPr>
          <w:b/>
          <w:bCs/>
        </w:rPr>
        <w:t>39901 – Server Hardware</w:t>
      </w:r>
      <w:r>
        <w:br/>
      </w:r>
      <w:r w:rsidR="00D270C4">
        <w:t xml:space="preserve">After around </w:t>
      </w:r>
      <w:r w:rsidR="00A41C05">
        <w:t>3</w:t>
      </w:r>
      <w:r w:rsidR="00D270C4">
        <w:t xml:space="preserve"> years, they are past the </w:t>
      </w:r>
      <w:r w:rsidR="00A41C05">
        <w:t xml:space="preserve">initial </w:t>
      </w:r>
      <w:r w:rsidR="00D270C4">
        <w:t xml:space="preserve">manufacturer warranty.   They will generally purchase an extended warranty to carry them a few years longer. The servers running the SAP system are planned for replacement (at an average of around 8 years).  An 8 years life is their general expectation.  </w:t>
      </w:r>
    </w:p>
    <w:p w14:paraId="60BAA715" w14:textId="055C7184" w:rsidR="00D270C4" w:rsidRDefault="00D270C4">
      <w:r w:rsidRPr="00331784">
        <w:rPr>
          <w:b/>
          <w:bCs/>
        </w:rPr>
        <w:t>39902 -Server Software</w:t>
      </w:r>
      <w:r>
        <w:br/>
        <w:t xml:space="preserve">Primarily Windows operating systems, VM ware, </w:t>
      </w:r>
      <w:r w:rsidR="00206BCB">
        <w:t>Alt</w:t>
      </w:r>
      <w:r w:rsidR="007D6FFE">
        <w:t>i</w:t>
      </w:r>
      <w:r w:rsidR="00206BCB">
        <w:t xml:space="preserve">ris, </w:t>
      </w:r>
      <w:r w:rsidR="00AF4164">
        <w:t xml:space="preserve">Oracle, </w:t>
      </w:r>
      <w:r>
        <w:t xml:space="preserve">etc. </w:t>
      </w:r>
      <w:r w:rsidR="00AF4164">
        <w:t xml:space="preserve">Virtualization </w:t>
      </w:r>
      <w:r w:rsidR="00D23A58">
        <w:t xml:space="preserve">disconnects the software from the hardware to some degree and can </w:t>
      </w:r>
      <w:r w:rsidR="00AF4164">
        <w:t xml:space="preserve">extend the life of the software as compared to the hardware.  </w:t>
      </w:r>
      <w:r w:rsidR="007D6FFE">
        <w:t xml:space="preserve">There are also some perpetual licenses within this category.  </w:t>
      </w:r>
      <w:r w:rsidR="00AF4164">
        <w:t>Moving the life longer makes sense operationally.</w:t>
      </w:r>
    </w:p>
    <w:p w14:paraId="778B6B9B" w14:textId="2899C471" w:rsidR="00865A43" w:rsidRDefault="00AF4164">
      <w:r w:rsidRPr="00331784">
        <w:rPr>
          <w:b/>
          <w:bCs/>
        </w:rPr>
        <w:t>39903 – Network Hardware</w:t>
      </w:r>
      <w:r w:rsidR="00865A43">
        <w:br/>
        <w:t>The 2009 investment was for the data center and has replaced this year (at around 10 years).</w:t>
      </w:r>
      <w:r w:rsidR="001F19D9">
        <w:t xml:space="preserve">  Realistically, a 10 year life is general</w:t>
      </w:r>
      <w:bookmarkStart w:id="0" w:name="_GoBack"/>
      <w:bookmarkEnd w:id="0"/>
      <w:r w:rsidR="001F19D9">
        <w:t xml:space="preserve">ly what they experience.  </w:t>
      </w:r>
    </w:p>
    <w:p w14:paraId="325EFB91" w14:textId="3F004231" w:rsidR="001F19D9" w:rsidRDefault="001F19D9">
      <w:r w:rsidRPr="00331784">
        <w:rPr>
          <w:b/>
          <w:bCs/>
        </w:rPr>
        <w:t>39906 – PC Hardware</w:t>
      </w:r>
      <w:r>
        <w:br/>
        <w:t xml:space="preserve">There has been no material change in the replacement policies or practices.  This account includes PCs, laptops and terminals, as well as peripherals.  There can be delays in retiring some computers due to prep for retiring or being kept as a spare or in inventory.  </w:t>
      </w:r>
      <w:r w:rsidR="00394F48">
        <w:t xml:space="preserve">Some peripherals may have a longer life as well.  Operationally, a 6 year life is reasonable.  </w:t>
      </w:r>
    </w:p>
    <w:p w14:paraId="14A4D878" w14:textId="58C8739E" w:rsidR="001F19D9" w:rsidRDefault="001F19D9">
      <w:r w:rsidRPr="00331784">
        <w:rPr>
          <w:b/>
          <w:bCs/>
        </w:rPr>
        <w:t>39907 – PC Software</w:t>
      </w:r>
      <w:r w:rsidR="00394F48">
        <w:br/>
        <w:t xml:space="preserve">Most software is included with the hardware.  </w:t>
      </w:r>
      <w:r w:rsidR="006B3D24">
        <w:t xml:space="preserve">This category is made up of a lot of software types.  </w:t>
      </w:r>
      <w:r w:rsidR="00A41C05">
        <w:t xml:space="preserve">Over the past 10 years, we had a few “one off” situations, such as the conversion of our contact center PC environment to a virtual desktop infrastructure (VDI) environment, so the recent historical additional and retirements may not reflect the true lifespan.  </w:t>
      </w:r>
      <w:r w:rsidR="007E7D7B">
        <w:t xml:space="preserve">DW - </w:t>
      </w:r>
      <w:r w:rsidR="00331784">
        <w:t xml:space="preserve">Leaving the life at the existing 10 year life is reasonable.  </w:t>
      </w:r>
    </w:p>
    <w:p w14:paraId="5156137A" w14:textId="4E76B8C1" w:rsidR="00394F48" w:rsidRDefault="00394F48">
      <w:r w:rsidRPr="00331784">
        <w:rPr>
          <w:b/>
          <w:bCs/>
        </w:rPr>
        <w:t>39908 – Application Software</w:t>
      </w:r>
      <w:r w:rsidR="00CE7FFA">
        <w:br/>
      </w:r>
      <w:r w:rsidR="00176618">
        <w:t xml:space="preserve">The expectation for the major software platforms is that they can last 15 years or more.  They will upgrade but not retire the original asset unless they moved to a different platform.  </w:t>
      </w:r>
      <w:r w:rsidR="005E26BE">
        <w:t xml:space="preserve">They see no reason that the life would decrease from the current 15 year life.  </w:t>
      </w:r>
    </w:p>
    <w:p w14:paraId="3B9AB4CE" w14:textId="0A4560D9" w:rsidR="00D5413F" w:rsidRDefault="00D5413F">
      <w:r>
        <w:t>RC – They have a third party that will wipe and dispose of PC hardware – no removal cost is charged</w:t>
      </w:r>
      <w:r w:rsidR="00A41C05">
        <w:t xml:space="preserve"> and is no significant residual value remaining</w:t>
      </w:r>
    </w:p>
    <w:sectPr w:rsidR="00D5413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tschke, Richard A">
    <w15:presenceInfo w15:providerId="AD" w15:userId="S::Richard.Mitschke@atmosenergy.com::6cf09c73-9e6d-4898-ad9b-1a28a86ec6d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76A2"/>
    <w:rsid w:val="001025DE"/>
    <w:rsid w:val="00176618"/>
    <w:rsid w:val="001F19D9"/>
    <w:rsid w:val="00206BCB"/>
    <w:rsid w:val="002E5FDF"/>
    <w:rsid w:val="00331784"/>
    <w:rsid w:val="00376B64"/>
    <w:rsid w:val="00394F48"/>
    <w:rsid w:val="005307BD"/>
    <w:rsid w:val="00555329"/>
    <w:rsid w:val="005E26BE"/>
    <w:rsid w:val="006B3D24"/>
    <w:rsid w:val="007D6FFE"/>
    <w:rsid w:val="007E7D7B"/>
    <w:rsid w:val="008502D0"/>
    <w:rsid w:val="00865A43"/>
    <w:rsid w:val="00913844"/>
    <w:rsid w:val="00A41C05"/>
    <w:rsid w:val="00A71089"/>
    <w:rsid w:val="00AF4164"/>
    <w:rsid w:val="00CE7FFA"/>
    <w:rsid w:val="00D23A58"/>
    <w:rsid w:val="00D270C4"/>
    <w:rsid w:val="00D5413F"/>
    <w:rsid w:val="00DC76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71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11/relationships/people" Target="peop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394</Words>
  <Characters>2249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Alliance Consulting group</Company>
  <LinksUpToDate>false</LinksUpToDate>
  <CharactersWithSpaces>2638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Dane Watson</dc:creator>
  <cp:lastModifiedBy>Dane Watson</cp:lastModifiedBy>
  <cp:revision>3</cp:revision>
  <dcterms:created xsi:type="dcterms:W3CDTF">2019-12-03T16:58:00Z</dcterms:created>
  <dcterms:modified xsi:type="dcterms:W3CDTF">2020-01-16T23:20:00Z</dcterms:modified>
</cp:coreProperties>
</file>